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月</w:t>
      </w:r>
      <w:r>
        <w:rPr>
          <w:rFonts w:ascii="Times Roman" w:hAnsi="Times Roman"/>
          <w:sz w:val="26"/>
          <w:szCs w:val="26"/>
          <w:rtl w:val="0"/>
          <w:lang w:val="zh-CN" w:eastAsia="zh-CN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日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zh-CN" w:eastAsia="zh-CN"/>
        </w:rPr>
        <w:t>1.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和同学们探讨关于雨的感受：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我们体会认知雨是可以通过眼，鼻，口，耳，手一起感知的，所谓（五官五觉）。选来两位现代文学家</w:t>
      </w:r>
      <w:r>
        <w:rPr>
          <w:rFonts w:ascii="Times Roman" w:hAnsi="Times Roman" w:hint="default"/>
          <w:sz w:val="26"/>
          <w:szCs w:val="26"/>
          <w:rtl w:val="0"/>
          <w:lang w:val="zh-CN" w:eastAsia="zh-CN"/>
        </w:rPr>
        <w:t>——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余光中，和金波对雨的细细描述，体味感知雨水，每一个雨滴都是一个灵魂，遇见小雨人（儿）。鼓励同学们去体验雨水在自然里闻闻泥土的味道。金波是著名的儿童作家，他的散文《雨人》就更符合孩子的视野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余光中</w:t>
      </w:r>
      <w:r>
        <w:rPr>
          <w:rFonts w:ascii="Times Roman" w:hAnsi="Times Roman"/>
          <w:sz w:val="32"/>
          <w:szCs w:val="32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《听听那冷雨》节选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听听，那冷雨。看看，那冷雨。嗅嗅闻闻，那冷雨，舔舔吧，那冷雨。雨在他的伞上，这城市百万人的伞上，雨衣上，屋上，天线上。雨下在基隆港，在防波堤，在海峡的船上，清明这季雨。雨是女性，应该最富于感性。雨气空蒙而迷幻，细细嗅嗅，清清爽爽新新，有一点点薄荷的香味。浓的时候，竞发出草和树沐发后特有的淡淡土腥气，也许那竟是蚯蚓和蜗牛的腥气吧，毕竟是惊蛰了啊，也许地上的地下的生命，也许古中国层层叠叠的记忆皆蠢蠢而蠕，也许是植物的潜意识和梦吧，那腥气。</w:t>
      </w:r>
      <w:r>
        <w:rPr>
          <w:rFonts w:ascii="Times Roman" w:hAnsi="Times Roman" w:hint="default"/>
          <w:sz w:val="32"/>
          <w:szCs w:val="32"/>
          <w:rtl w:val="0"/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　　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雨不但可嗅，可亲，更可以听。听听那冷雨。听雨，只要不是石破天惊的台风暴雨，在听觉上总是一种美感。大陆上的秋天，无论是疏雨滴梧桐，或是骤雨打荷叶，听去总有一点凄凉，凄清，凄楚，于今在岛上回味，则在凄楚之外，再笼上一层凄迷了，饶你多少豪情侠气，怕也经不起三番五次的风吹雨打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　　一打少年听雨，红烛昏沉。再打中年听雨，客舟中江阔云低。三打白头听雨的僧庐下，这更是亡宋之痛，一颗敏感心灵的一生：楼上，江上，庙里，用冷冷的雨珠子串成。十年前，他曾在一场摧心折骨的鬼雨中迷失了自己。雨，该是一滴湿漓漓的灵魂，窗外在喊谁。</w:t>
      </w:r>
      <w:r>
        <w:rPr>
          <w:rFonts w:ascii="Times Roman" w:hAnsi="Times Roman" w:hint="default"/>
          <w:sz w:val="32"/>
          <w:szCs w:val="32"/>
          <w:rtl w:val="0"/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　　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在旧式的古屋里听雨，听四月，霏霏不绝的黄梅雨，朝夕不断，旬月绵延，湿黏黏的苔藓从石阶下一直侵到舌底，心底。到七月，听台风台雨在古屋顶上一夜盲奏，千层海底的热浪沸沸被狂风挟挟，掀翻整个太平洋只为向他的矮屋檐重重压下，整个海在他的蝎壳上哗哗泻过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　　不然便是雷雨夜，白烟一般的纱帐里听羯鼓一通又一通，滔天的暴雨滂滂沛沛扑来，强劲的电琵琶忐忐忑忑忐忐忑忑，弹动屋瓦的惊悸腾腾欲掀起。不然便是斜斜的西北雨斜斜刷在窗玻璃上，鞭在墙上打在阔大的芭蕉叶上，一阵寒潮泻过，秋意便弥湿旧式的庭院了。</w:t>
      </w:r>
      <w:r>
        <w:rPr>
          <w:rFonts w:ascii="Times Roman" w:hAnsi="Times Roman" w:hint="default"/>
          <w:sz w:val="32"/>
          <w:szCs w:val="32"/>
          <w:rtl w:val="0"/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  <w:t>雨人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  <w:t>金波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这一年，春天来得特别早。早早地落下了第一场春雨。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我坐在檐下，独自看雨。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透过檐溜，我看见雨中的天地，白花花一片。我看不清这雨是像一颗颗珠子滑落下来，还是像一条条银丝飘飞下来。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能坐在檐下独自看雨，这是难以名状的幸福。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这幸福只能意会，不能言传。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雨景是看不够的，而且伴随着淅淅沥沥的声音，平添了许多情趣。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以前，我曾发现，当雨从高远的天空飞落下来的时候，就在它碰撞大地的一刹那，那雨滴绽开了一朵朵小小的银亮的雨花。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雨花的生命是短暂的。比昙花还短暂。甚至来不及看清楚，它们就匆匆凋谢了。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然而，今天我坐在檐下，独自看雨，我却发现了另一种不同寻常的奇妙的景象：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当无数的雨点儿落在大地上的时候，它不再闪现银亮的雨花，而是一落地就变成了数也数不清的雨人。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TW" w:eastAsia="zh-TW"/>
          <w14:textFill>
            <w14:solidFill>
              <w14:srgbClr w14:val="1E1E1E"/>
            </w14:solidFill>
          </w14:textFill>
        </w:rPr>
        <w:t>真的，小小的、亮晶晶的雨人！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我被这奇妙的景象惊呆了。我坐在那儿一动不动，目不转睛。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我看见无数的雨人高举起手臂，欢迎天上有更多的雨点儿落下来，也变成雨人。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TW" w:eastAsia="zh-TW"/>
          <w14:textFill>
            <w14:solidFill>
              <w14:srgbClr w14:val="1E1E1E"/>
            </w14:solidFill>
          </w14:textFill>
        </w:rPr>
        <w:t>你好啊，雨人！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ascii="Songti SC Regular" w:hAnsi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  <w:t>二  雨人的合唱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雨人是带着歌声来到这个世界的。我听见了他们的歌声：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不知道走过多少路程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落地就获得了新生命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他们挽起了手臂载歌载舞。不断地还有新的雨人加入了他们的合唱。那歌声变得更加和谐、嘹亮：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我们是水的精灵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心像水一样透明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我看见雨中的那片空地早已变成了雨人狂欢的广场。它们的歌声盖过了雨声。我几乎忘记了自己是坐在檐下独自看雨。我早已沉浸在雨人欢乐的歌声中了：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还要走过很多的路程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去浇灌更多新的生命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拥抱花草树木和幼苗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给世界一个绿色的梦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我已经很久没听到这样的歌声了。这歌声只有雨人才能唱得出。他们的生命是亮晶晶的，歌声也是亮晶晶的。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我情不自禁地走进雨里，来到雨人中间。他们一点也不惧怕我。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我蹲下来，双手捧起一个雨人，我问他：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ascii="Songti SC Regular" w:hAnsi="Songti SC Regular" w:hint="default"/>
          <w:outline w:val="0"/>
          <w:color w:val="1e1e1e"/>
          <w:sz w:val="28"/>
          <w:szCs w:val="28"/>
          <w:rtl w:val="1"/>
          <w:lang w:val="ar-SA" w:bidi="ar-SA"/>
          <w14:textFill>
            <w14:solidFill>
              <w14:srgbClr w14:val="1E1E1E"/>
            </w14:solidFill>
          </w14:textFill>
        </w:rPr>
        <w:t>“</w:t>
      </w: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你叫什么名字？</w:t>
      </w:r>
      <w:r>
        <w:rPr>
          <w:rFonts w:ascii="Songti SC Regular" w:hAnsi="Songti SC Regular" w:hint="default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ascii="Songti SC Regular" w:hAnsi="Songti SC Regular" w:hint="default"/>
          <w:outline w:val="0"/>
          <w:color w:val="1e1e1e"/>
          <w:sz w:val="28"/>
          <w:szCs w:val="28"/>
          <w:rtl w:val="1"/>
          <w:lang w:val="ar-SA" w:bidi="ar-SA"/>
          <w14:textFill>
            <w14:solidFill>
              <w14:srgbClr w14:val="1E1E1E"/>
            </w14:solidFill>
          </w14:textFill>
        </w:rPr>
        <w:t>“</w:t>
      </w: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TW" w:eastAsia="zh-TW"/>
          <w14:textFill>
            <w14:solidFill>
              <w14:srgbClr w14:val="1E1E1E"/>
            </w14:solidFill>
          </w14:textFill>
        </w:rPr>
        <w:t>我叫雨人。</w:t>
      </w:r>
      <w:r>
        <w:rPr>
          <w:rFonts w:ascii="Songti SC Regular" w:hAnsi="Songti SC Regular" w:hint="default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  <w:t>”</w:t>
      </w: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TW" w:eastAsia="zh-TW"/>
          <w14:textFill>
            <w14:solidFill>
              <w14:srgbClr w14:val="1E1E1E"/>
            </w14:solidFill>
          </w14:textFill>
        </w:rPr>
        <w:t>他回答。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我又捧起几个雨人，问他们的名字。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他们一齐回答：</w:t>
      </w:r>
      <w:r>
        <w:rPr>
          <w:rFonts w:ascii="Songti SC Regular" w:hAnsi="Songti SC Regular" w:hint="default"/>
          <w:outline w:val="0"/>
          <w:color w:val="1e1e1e"/>
          <w:sz w:val="28"/>
          <w:szCs w:val="28"/>
          <w:rtl w:val="1"/>
          <w:lang w:val="ar-SA" w:bidi="ar-SA"/>
          <w14:textFill>
            <w14:solidFill>
              <w14:srgbClr w14:val="1E1E1E"/>
            </w14:solidFill>
          </w14:textFill>
        </w:rPr>
        <w:t>“</w:t>
      </w: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我们叫雨人！</w:t>
      </w:r>
      <w:r>
        <w:rPr>
          <w:rFonts w:ascii="Songti SC Regular" w:hAnsi="Songti SC Regular" w:hint="default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我知道了，他们只有一个共同的名字。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Songti SC Regular" w:cs="Songti SC Regular" w:hAnsi="Songti SC Regular" w:eastAsia="Songti SC Regular"/>
          <w:outline w:val="0"/>
          <w:color w:val="1e1e1e"/>
          <w:sz w:val="28"/>
          <w:szCs w:val="28"/>
          <w:rtl w:val="0"/>
          <w14:textFill>
            <w14:solidFill>
              <w14:srgbClr w14:val="1E1E1E"/>
            </w14:solidFill>
          </w14:textFill>
        </w:rPr>
      </w:pPr>
      <w:r>
        <w:rPr>
          <w:rFonts w:eastAsia="Songti SC Regular" w:hint="eastAsia"/>
          <w:outline w:val="0"/>
          <w:color w:val="1e1e1e"/>
          <w:sz w:val="28"/>
          <w:szCs w:val="28"/>
          <w:rtl w:val="0"/>
          <w:lang w:val="zh-CN" w:eastAsia="zh-CN"/>
          <w14:textFill>
            <w14:solidFill>
              <w14:srgbClr w14:val="1E1E1E"/>
            </w14:solidFill>
          </w14:textFill>
        </w:rPr>
        <w:t>我和他们一起载歌载舞。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cs="Times Roman" w:hAnsi="Times Roman" w:eastAsia="Times Roman"/>
          <w:sz w:val="32"/>
          <w:szCs w:val="3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-158750</wp:posOffset>
            </wp:positionH>
            <wp:positionV relativeFrom="line">
              <wp:posOffset>468585</wp:posOffset>
            </wp:positionV>
            <wp:extent cx="5943600" cy="446390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41593683954_.pic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3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zh-CN" w:eastAsia="zh-CN"/>
        </w:rPr>
        <w:t xml:space="preserve">2.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我们一起分享了这张来自非洲的图片，选自《饥饿地球》，同学们都觉得这太不公平了，很同情卖西瓜的孩子。我想告诉孩子们，这个世界从未公平过，我们是世界上非常幸福的那一小部分人。由这里，我讲到了在北京成贤街的孔庙，大成殿里，黎元洪的手书</w:t>
      </w:r>
      <w:r>
        <w:rPr>
          <w:rFonts w:ascii="Times Roman" w:hAnsi="Times Roman" w:hint="default"/>
          <w:sz w:val="26"/>
          <w:szCs w:val="26"/>
          <w:rtl w:val="0"/>
          <w:lang w:val="zh-CN" w:eastAsia="zh-CN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到洽大同</w:t>
      </w:r>
      <w:r>
        <w:rPr>
          <w:rFonts w:ascii="Times Roman" w:hAnsi="Times Roman" w:hint="default"/>
          <w:sz w:val="26"/>
          <w:szCs w:val="26"/>
          <w:rtl w:val="0"/>
          <w:lang w:val="zh-CN" w:eastAsia="zh-CN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，出自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《礼运大同篇》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。文中论述了孔子</w:t>
      </w:r>
      <w:r>
        <w:rPr>
          <w:rFonts w:ascii="Times Roman" w:hAnsi="Times Roman"/>
          <w:sz w:val="26"/>
          <w:szCs w:val="26"/>
          <w:rtl w:val="0"/>
          <w:lang w:val="zh-CN" w:eastAsia="zh-CN"/>
        </w:rPr>
        <w:t>2000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多年前的政治理想，尽管在漫长的历史长河里无数人为之付出，今尚无果。因为远大才称为理想。孔子是位不朽的思想，教育家。所以他是</w:t>
      </w:r>
      <w:r>
        <w:rPr>
          <w:rFonts w:ascii="Times Roman" w:hAnsi="Times Roman" w:hint="default"/>
          <w:sz w:val="26"/>
          <w:szCs w:val="26"/>
          <w:rtl w:val="0"/>
          <w:lang w:val="zh-CN" w:eastAsia="zh-CN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万世师表</w:t>
      </w:r>
      <w:r>
        <w:rPr>
          <w:rFonts w:ascii="Times Roman" w:hAnsi="Times Roman" w:hint="default"/>
          <w:sz w:val="26"/>
          <w:szCs w:val="26"/>
          <w:rtl w:val="0"/>
          <w:lang w:val="zh-CN" w:eastAsia="zh-CN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。希望孩子们有机会看看中国不同地方的孔庙。原文可能比较深，请家长陪孩子们聊聊。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《礼运大同篇》描述</w:t>
      </w:r>
      <w:r>
        <w:rPr>
          <w:rStyle w:val="Hyperlink.0"/>
          <w:rFonts w:ascii="Arial" w:cs="Arial" w:hAnsi="Arial" w:eastAsia="Arial"/>
          <w:outline w:val="0"/>
          <w:color w:val="136dc1"/>
          <w:sz w:val="28"/>
          <w:szCs w:val="28"/>
          <w:shd w:val="clear" w:color="auto" w:fill="ffffff"/>
          <w:rtl w:val="0"/>
          <w14:textFill>
            <w14:solidFill>
              <w14:srgbClr w14:val="136EC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36dc1"/>
          <w:sz w:val="28"/>
          <w:szCs w:val="28"/>
          <w:shd w:val="clear" w:color="auto" w:fill="ffffff"/>
          <w:rtl w:val="0"/>
          <w14:textFill>
            <w14:solidFill>
              <w14:srgbClr w14:val="136EC2"/>
            </w14:solidFill>
          </w14:textFill>
        </w:rPr>
        <w:instrText xml:space="preserve"> HYPERLINK "https://baike.baidu.com/item/%E5%AD%94%E5%AD%90/1584"</w:instrText>
      </w:r>
      <w:r>
        <w:rPr>
          <w:rStyle w:val="Hyperlink.0"/>
          <w:rFonts w:ascii="Arial" w:cs="Arial" w:hAnsi="Arial" w:eastAsia="Arial"/>
          <w:outline w:val="0"/>
          <w:color w:val="136dc1"/>
          <w:sz w:val="28"/>
          <w:szCs w:val="28"/>
          <w:shd w:val="clear" w:color="auto" w:fill="ffffff"/>
          <w:rtl w:val="0"/>
          <w14:textFill>
            <w14:solidFill>
              <w14:srgbClr w14:val="136EC2"/>
            </w14:solidFill>
          </w14:textFill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136dc1"/>
          <w:sz w:val="28"/>
          <w:szCs w:val="28"/>
          <w:shd w:val="clear" w:color="auto" w:fill="ffffff"/>
          <w:rtl w:val="0"/>
          <w:lang w:val="zh-TW" w:eastAsia="zh-TW"/>
          <w14:textFill>
            <w14:solidFill>
              <w14:srgbClr w14:val="136EC2"/>
            </w14:solidFill>
          </w14:textFill>
        </w:rPr>
        <w:t>孔子</w:t>
      </w:r>
      <w:r>
        <w:rPr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的理想世界。能成就大同世界，天下就太平。没有战争，人人和睦相处，丰衣足食，安居乐业。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大道之行也，天下为公。选贤与能</w:t>
      </w:r>
      <w:r>
        <w:rPr>
          <w:rStyle w:val="None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1"/>
          <w:szCs w:val="21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（</w:t>
      </w:r>
      <w:r>
        <w:rPr>
          <w:rStyle w:val="None"/>
          <w:rFonts w:ascii="Arial" w:hAnsi="Arial"/>
          <w:outline w:val="0"/>
          <w:color w:val="333333"/>
          <w:sz w:val="21"/>
          <w:szCs w:val="21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</w:t>
      </w:r>
      <w:r>
        <w:rPr>
          <w:rStyle w:val="None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1"/>
          <w:szCs w:val="21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，讲信修睦，故人不独亲其亲，不独子其子，使老有所终，壮有所用，幼有所长，矜寡孤独废疾者皆有所养，男</w:t>
      </w:r>
      <w:r>
        <w:rPr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407669</wp:posOffset>
            </wp:positionV>
            <wp:extent cx="5943600" cy="445770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751593684005_.pic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有分，女有归。货恶其弃于地也，不必藏于己；力恶其不出于身也，不必为己。是故谋闭而不兴，盗窃乱贼而不作，故外户而不闭，是谓大同。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大道实行的时代，天下是属于公众的。选拔道德高尚的人，推举有才能的人，讲求信用，调整人与人之间的关系，使它达到和睦。因此人们不仅仅只敬爱自己的父母，不仅仅只疼爱自己的子女，使年老的人能够得到善终，青壮年人充分施展其才能，少年儿童有使他们成长的条件和措施，老而无妻者、老而无夫者、少而无父者、老而无子者、都能够得到供养，男人有职份，女子有夫家。对於财物，人们厌恶它被扔在地上（的行为），但不一定都藏在自己家里；对於力气，人们恨它不从自己身上使出来，但不一定是为了自己。因此奸诈之心都闭塞而不产生，盗窃、造反和害人的事情不会兴起，因此不必从外面把门关上，是高度太平、团结的局面。</w:t>
      </w:r>
      <w:r>
        <w:rPr>
          <w:rFonts w:ascii="Arial" w:hAnsi="Arial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 xml:space="preserve">3.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一起听绘本，由王小波的小说《一只特立独行的猪》改编的绘本，画家张宁是用布帖的形式完成的，非常精彩用到了计白当黑，对比等有趣的构图手法。我的感触特别深，小黑猪学了一身</w:t>
      </w:r>
      <w:r>
        <w:rPr>
          <w:rFonts w:ascii="Arial" w:hAnsi="Arial" w:hint="default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没用的</w:t>
      </w:r>
      <w:r>
        <w:rPr>
          <w:rFonts w:ascii="Arial" w:hAnsi="Arial" w:hint="default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本领，最终把自己解放了，当我问同学们有没有很喜欢想做的事，但会被家长说</w:t>
      </w:r>
      <w:r>
        <w:rPr>
          <w:rFonts w:ascii="Arial" w:hAnsi="Arial" w:hint="default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这些东西学了没用呢</w:t>
      </w:r>
      <w:r>
        <w:rPr>
          <w:rFonts w:ascii="Arial" w:hAnsi="Arial" w:hint="default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我很吃惊的发现只有一位同学的父母没有这样讲过孩子。看来也许大人们是应该好好读读这个故事的。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今天提到：</w:t>
      </w:r>
      <w:r>
        <w:rPr>
          <w:rFonts w:ascii="Arial" w:hAnsi="Arial" w:hint="default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昙花一现</w:t>
      </w:r>
      <w:r>
        <w:rPr>
          <w:rFonts w:ascii="Arial" w:hAnsi="Arial" w:hint="default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和</w:t>
      </w:r>
      <w:r>
        <w:rPr>
          <w:rFonts w:ascii="Arial" w:hAnsi="Arial" w:hint="default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目不转睛</w:t>
      </w:r>
      <w:r>
        <w:rPr>
          <w:rFonts w:ascii="Arial" w:hAnsi="Arial" w:hint="default"/>
          <w:outline w:val="0"/>
          <w:color w:val="333333"/>
          <w:sz w:val="28"/>
          <w:szCs w:val="28"/>
          <w:shd w:val="clear" w:color="auto" w:fill="ffffff"/>
          <w:rtl w:val="0"/>
          <w:lang w:val="zh-CN" w:eastAsia="zh-CN"/>
          <w14:textFill>
            <w14:solidFill>
              <w14:srgbClr w14:val="333333"/>
            </w14:solidFill>
          </w14:textFill>
        </w:rPr>
        <w:t>”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Songti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36dc1"/>
      <w14:textFill>
        <w14:solidFill>
          <w14:srgbClr w14:val="136EC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